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62" w:rsidRPr="00413A62" w:rsidRDefault="00413A62" w:rsidP="00413A62">
      <w:pPr>
        <w:shd w:val="clear" w:color="auto" w:fill="FFFFFF"/>
        <w:spacing w:after="300" w:line="450" w:lineRule="atLeast"/>
        <w:outlineLvl w:val="0"/>
        <w:rPr>
          <w:rFonts w:ascii="PT Sans" w:eastAsia="Times New Roman" w:hAnsi="PT Sans" w:cs="Times New Roman"/>
          <w:b/>
          <w:bCs/>
          <w:caps/>
          <w:color w:val="000000"/>
          <w:spacing w:val="45"/>
          <w:kern w:val="36"/>
          <w:sz w:val="45"/>
          <w:szCs w:val="45"/>
          <w:lang w:eastAsia="ru-RU"/>
        </w:rPr>
      </w:pPr>
      <w:r w:rsidRPr="00413A62">
        <w:rPr>
          <w:rFonts w:ascii="PT Sans" w:eastAsia="Times New Roman" w:hAnsi="PT Sans" w:cs="Times New Roman"/>
          <w:b/>
          <w:bCs/>
          <w:caps/>
          <w:color w:val="000000"/>
          <w:spacing w:val="45"/>
          <w:kern w:val="36"/>
          <w:sz w:val="45"/>
          <w:szCs w:val="45"/>
          <w:lang w:eastAsia="ru-RU"/>
        </w:rPr>
        <w:t>УКАЗ № 1710</w:t>
      </w:r>
    </w:p>
    <w:p w:rsidR="00413A62" w:rsidRPr="00413A62" w:rsidRDefault="00413A62" w:rsidP="00413A62">
      <w:pPr>
        <w:shd w:val="clear" w:color="auto" w:fill="FFFFFF"/>
        <w:spacing w:after="203" w:line="240" w:lineRule="auto"/>
        <w:rPr>
          <w:rFonts w:ascii="PT Sans" w:eastAsia="Times New Roman" w:hAnsi="PT Sans" w:cs="Times New Roman"/>
          <w:color w:val="0E0D0D"/>
          <w:sz w:val="24"/>
          <w:szCs w:val="24"/>
          <w:lang w:eastAsia="ru-RU"/>
        </w:rPr>
      </w:pPr>
      <w:r w:rsidRPr="00413A62">
        <w:rPr>
          <w:rFonts w:ascii="PT Sans" w:eastAsia="Times New Roman" w:hAnsi="PT Sans" w:cs="Times New Roman"/>
          <w:color w:val="0E0D0D"/>
          <w:sz w:val="24"/>
          <w:szCs w:val="24"/>
          <w:lang w:eastAsia="ru-RU"/>
        </w:rPr>
        <w:t>Общество создано Указом Президента РФ </w:t>
      </w:r>
      <w:r w:rsidRPr="00413A62">
        <w:rPr>
          <w:rFonts w:ascii="PT Sans" w:eastAsia="Times New Roman" w:hAnsi="PT Sans" w:cs="Times New Roman"/>
          <w:b/>
          <w:bCs/>
          <w:color w:val="0E0D0D"/>
          <w:sz w:val="24"/>
          <w:szCs w:val="24"/>
          <w:lang w:eastAsia="ru-RU"/>
        </w:rPr>
        <w:t>Владимира Путина</w:t>
      </w:r>
      <w:r w:rsidRPr="00413A62">
        <w:rPr>
          <w:rFonts w:ascii="PT Sans" w:eastAsia="Times New Roman" w:hAnsi="PT Sans" w:cs="Times New Roman"/>
          <w:color w:val="0E0D0D"/>
          <w:sz w:val="24"/>
          <w:szCs w:val="24"/>
          <w:lang w:eastAsia="ru-RU"/>
        </w:rPr>
        <w:t> №1710 от 29 декабря 2012 года в целях консолидации сил государства и общества в изучении военно-исторического прошлого России, содействия изучению российской военной истории и противодействия попыткам ее искажения, обеспечения популяризации достижений военно-исторической науки, поднятия престижа воинской службы и воспитания патриотизма.</w:t>
      </w:r>
    </w:p>
    <w:p w:rsidR="00413A62" w:rsidRPr="00413A62" w:rsidRDefault="00413A62" w:rsidP="00413A62">
      <w:pPr>
        <w:shd w:val="clear" w:color="auto" w:fill="FFFFFF"/>
        <w:spacing w:after="203" w:line="240" w:lineRule="auto"/>
        <w:rPr>
          <w:rFonts w:ascii="PT Sans" w:eastAsia="Times New Roman" w:hAnsi="PT Sans" w:cs="Times New Roman"/>
          <w:color w:val="0E0D0D"/>
          <w:sz w:val="24"/>
          <w:szCs w:val="24"/>
          <w:lang w:eastAsia="ru-RU"/>
        </w:rPr>
      </w:pPr>
      <w:r w:rsidRPr="00413A62">
        <w:rPr>
          <w:rFonts w:ascii="PT Sans" w:eastAsia="Times New Roman" w:hAnsi="PT Sans" w:cs="Times New Roman"/>
          <w:color w:val="0E0D0D"/>
          <w:sz w:val="24"/>
          <w:szCs w:val="24"/>
          <w:lang w:eastAsia="ru-RU"/>
        </w:rPr>
        <w:t>Председатель Попечительского Совета Российского военно-исторического общества – Специальный представитель Президента Российской Федерации по вопросам природоохранной деятельности, экологии и транспорта </w:t>
      </w:r>
      <w:r w:rsidRPr="00413A62">
        <w:rPr>
          <w:rFonts w:ascii="PT Sans" w:eastAsia="Times New Roman" w:hAnsi="PT Sans" w:cs="Times New Roman"/>
          <w:b/>
          <w:bCs/>
          <w:color w:val="0E0D0D"/>
          <w:sz w:val="24"/>
          <w:szCs w:val="24"/>
          <w:lang w:eastAsia="ru-RU"/>
        </w:rPr>
        <w:t>Сергей Иванов</w:t>
      </w:r>
      <w:r w:rsidRPr="00413A62">
        <w:rPr>
          <w:rFonts w:ascii="PT Sans" w:eastAsia="Times New Roman" w:hAnsi="PT Sans" w:cs="Times New Roman"/>
          <w:color w:val="0E0D0D"/>
          <w:sz w:val="24"/>
          <w:szCs w:val="24"/>
          <w:lang w:eastAsia="ru-RU"/>
        </w:rPr>
        <w:t>, Председатель Российского военно-исторического общества – Помощник Президента Российской Федерации, доктор исторических наук, профессор </w:t>
      </w:r>
      <w:r w:rsidRPr="00413A62">
        <w:rPr>
          <w:rFonts w:ascii="PT Sans" w:eastAsia="Times New Roman" w:hAnsi="PT Sans" w:cs="Times New Roman"/>
          <w:b/>
          <w:bCs/>
          <w:color w:val="0E0D0D"/>
          <w:sz w:val="24"/>
          <w:szCs w:val="24"/>
          <w:lang w:eastAsia="ru-RU"/>
        </w:rPr>
        <w:t xml:space="preserve">Владимир </w:t>
      </w:r>
      <w:proofErr w:type="spellStart"/>
      <w:r w:rsidRPr="00413A62">
        <w:rPr>
          <w:rFonts w:ascii="PT Sans" w:eastAsia="Times New Roman" w:hAnsi="PT Sans" w:cs="Times New Roman"/>
          <w:b/>
          <w:bCs/>
          <w:color w:val="0E0D0D"/>
          <w:sz w:val="24"/>
          <w:szCs w:val="24"/>
          <w:lang w:eastAsia="ru-RU"/>
        </w:rPr>
        <w:t>Мединский</w:t>
      </w:r>
      <w:proofErr w:type="spellEnd"/>
      <w:r w:rsidRPr="00413A62">
        <w:rPr>
          <w:rFonts w:ascii="PT Sans" w:eastAsia="Times New Roman" w:hAnsi="PT Sans" w:cs="Times New Roman"/>
          <w:color w:val="0E0D0D"/>
          <w:sz w:val="24"/>
          <w:szCs w:val="24"/>
          <w:lang w:eastAsia="ru-RU"/>
        </w:rPr>
        <w:t>.</w:t>
      </w:r>
    </w:p>
    <w:p w:rsidR="00413A62" w:rsidRPr="00413A62" w:rsidRDefault="00413A62" w:rsidP="00413A62">
      <w:pPr>
        <w:spacing w:before="405" w:after="4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A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413A62" w:rsidRPr="00413A62" w:rsidRDefault="00413A62" w:rsidP="00413A62">
      <w:pPr>
        <w:shd w:val="clear" w:color="auto" w:fill="FFFFFF"/>
        <w:spacing w:before="405" w:after="203" w:line="240" w:lineRule="auto"/>
        <w:outlineLvl w:val="1"/>
        <w:rPr>
          <w:rFonts w:ascii="PT Serif" w:eastAsia="Times New Roman" w:hAnsi="PT Serif" w:cs="Times New Roman"/>
          <w:b/>
          <w:bCs/>
          <w:color w:val="B5975B"/>
          <w:sz w:val="30"/>
          <w:szCs w:val="30"/>
          <w:lang w:eastAsia="ru-RU"/>
        </w:rPr>
      </w:pPr>
      <w:r w:rsidRPr="00413A62">
        <w:rPr>
          <w:rFonts w:ascii="PT Serif" w:eastAsia="Times New Roman" w:hAnsi="PT Serif" w:cs="Times New Roman"/>
          <w:b/>
          <w:bCs/>
          <w:color w:val="B5975B"/>
          <w:sz w:val="30"/>
          <w:szCs w:val="30"/>
          <w:lang w:eastAsia="ru-RU"/>
        </w:rPr>
        <w:t>Президента Российской Федерации</w:t>
      </w:r>
    </w:p>
    <w:p w:rsidR="00413A62" w:rsidRPr="00413A62" w:rsidRDefault="00413A62" w:rsidP="00413A62">
      <w:pPr>
        <w:shd w:val="clear" w:color="auto" w:fill="FFFFFF"/>
        <w:spacing w:after="203" w:line="240" w:lineRule="auto"/>
        <w:rPr>
          <w:rFonts w:ascii="PT Sans" w:eastAsia="Times New Roman" w:hAnsi="PT Sans" w:cs="Times New Roman"/>
          <w:i/>
          <w:iCs/>
          <w:color w:val="B5975B"/>
          <w:sz w:val="30"/>
          <w:szCs w:val="30"/>
          <w:lang w:eastAsia="ru-RU"/>
        </w:rPr>
      </w:pPr>
      <w:r w:rsidRPr="00413A62">
        <w:rPr>
          <w:rFonts w:ascii="PT Sans" w:eastAsia="Times New Roman" w:hAnsi="PT Sans" w:cs="Times New Roman"/>
          <w:i/>
          <w:iCs/>
          <w:color w:val="B5975B"/>
          <w:sz w:val="30"/>
          <w:szCs w:val="30"/>
          <w:lang w:eastAsia="ru-RU"/>
        </w:rPr>
        <w:t>О создании Общероссийской общественно-государственной организации «Российское военно-историческое общество»</w:t>
      </w:r>
    </w:p>
    <w:p w:rsidR="00413A62" w:rsidRPr="00413A62" w:rsidRDefault="00413A62" w:rsidP="00413A62">
      <w:pPr>
        <w:shd w:val="clear" w:color="auto" w:fill="FFFFFF"/>
        <w:spacing w:after="203" w:line="240" w:lineRule="auto"/>
        <w:rPr>
          <w:rFonts w:ascii="PT Sans" w:eastAsia="Times New Roman" w:hAnsi="PT Sans" w:cs="Times New Roman"/>
          <w:color w:val="0E0D0D"/>
          <w:sz w:val="24"/>
          <w:szCs w:val="24"/>
          <w:lang w:eastAsia="ru-RU"/>
        </w:rPr>
      </w:pPr>
      <w:r w:rsidRPr="00413A62">
        <w:rPr>
          <w:rFonts w:ascii="PT Sans" w:eastAsia="Times New Roman" w:hAnsi="PT Sans" w:cs="Times New Roman"/>
          <w:color w:val="0E0D0D"/>
          <w:sz w:val="24"/>
          <w:szCs w:val="24"/>
          <w:lang w:eastAsia="ru-RU"/>
        </w:rPr>
        <w:t>В целях консолидации сил государства и общества в изучении военно-исторического прошлого России, содействия изучению отечественной военной истории и противодействия попыткам ее искажения, обеспечения популяризации достижений военно-исторической науки, воспитания патриотизма и поднятия престижа военной службы </w:t>
      </w:r>
      <w:r w:rsidRPr="00413A62">
        <w:rPr>
          <w:rFonts w:ascii="PT Sans" w:eastAsia="Times New Roman" w:hAnsi="PT Sans" w:cs="Times New Roman"/>
          <w:b/>
          <w:bCs/>
          <w:color w:val="0E0D0D"/>
          <w:sz w:val="24"/>
          <w:szCs w:val="24"/>
          <w:lang w:eastAsia="ru-RU"/>
        </w:rPr>
        <w:t>постановляю:</w:t>
      </w:r>
    </w:p>
    <w:p w:rsidR="00413A62" w:rsidRPr="00413A62" w:rsidRDefault="00413A62" w:rsidP="00413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Считать целесообразным создание с участием общественных объединений и физических лиц Общероссийской общественно-государственной организации «Российское военно-историческое общество» (далее — Российское военно-историческое общество).</w:t>
      </w:r>
    </w:p>
    <w:p w:rsidR="00413A62" w:rsidRPr="00413A62" w:rsidRDefault="00413A62" w:rsidP="00413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Установить, что учредителями Российского военно-исторического общества от имени Российской Федерации являются Министерство культуры Российской Федерации и Министерство обороны Российской Федерации.</w:t>
      </w:r>
    </w:p>
    <w:p w:rsidR="00413A62" w:rsidRPr="00413A62" w:rsidRDefault="00413A62" w:rsidP="00413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Предусмотреть в уставе Российского военно-исторического общества, в частности, что:</w:t>
      </w:r>
    </w:p>
    <w:p w:rsidR="00413A62" w:rsidRPr="00413A62" w:rsidRDefault="00413A62" w:rsidP="00413A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a)</w:t>
      </w:r>
    </w:p>
    <w:p w:rsidR="00413A62" w:rsidRPr="00413A62" w:rsidRDefault="00413A62" w:rsidP="00413A6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высшим органом управления Российского военн</w:t>
      </w:r>
      <w:proofErr w:type="gramStart"/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о-</w:t>
      </w:r>
      <w:proofErr w:type="gramEnd"/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исторического общества является съезд, который созывается по решению центрального совета Общества;</w:t>
      </w:r>
    </w:p>
    <w:p w:rsidR="00413A62" w:rsidRPr="00413A62" w:rsidRDefault="00413A62" w:rsidP="00413A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б)</w:t>
      </w:r>
    </w:p>
    <w:p w:rsidR="00413A62" w:rsidRPr="00413A62" w:rsidRDefault="00413A62" w:rsidP="00413A6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руководство центральным советом Российского военн</w:t>
      </w:r>
      <w:proofErr w:type="gramStart"/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о-</w:t>
      </w:r>
      <w:proofErr w:type="gramEnd"/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исторического общества осуществляет председатель Общества, избираемый съездом сроком на шесть лет. Кандидатуры для избрания председателя Общества представляются съезду Министерством культуры Российской Федерации по согласованию с Министерством обороны Российской Федерации;</w:t>
      </w:r>
    </w:p>
    <w:p w:rsidR="00413A62" w:rsidRPr="00413A62" w:rsidRDefault="00413A62" w:rsidP="00413A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в)</w:t>
      </w:r>
    </w:p>
    <w:p w:rsidR="00413A62" w:rsidRPr="00413A62" w:rsidRDefault="00413A62" w:rsidP="00413A6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Министерство культуры Российской Федерации и Министерство обороны Российской Федерации: обеспечивают представительство Российской Федерации в центральном совете Российского военно-исторического общества; принимают участие через центральный совет Российского военно-исторического общества в формировании основных направлений деятельности Общества, оказывают поддержку в реализации целей Общества и контролируют выполнение возложенных на него задач.</w:t>
      </w:r>
    </w:p>
    <w:p w:rsidR="00413A62" w:rsidRPr="00413A62" w:rsidRDefault="00413A62" w:rsidP="00413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Правительству Российской Федерации обеспечить:</w:t>
      </w:r>
    </w:p>
    <w:p w:rsidR="00413A62" w:rsidRPr="00413A62" w:rsidRDefault="00413A62" w:rsidP="00413A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a)</w:t>
      </w:r>
    </w:p>
    <w:p w:rsidR="00413A62" w:rsidRPr="00413A62" w:rsidRDefault="00413A62" w:rsidP="00413A6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до 31 марта 2013 г. определение состава федерального имущества, передаваемого Российскому военно-историческому обществу Министерством культуры Российской Федерации и Министерством обороны Российской Федерации, и передачу указанного имущества Обществу;</w:t>
      </w:r>
    </w:p>
    <w:p w:rsidR="00413A62" w:rsidRPr="00413A62" w:rsidRDefault="00413A62" w:rsidP="00413A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б)</w:t>
      </w:r>
    </w:p>
    <w:p w:rsidR="00413A62" w:rsidRPr="00413A62" w:rsidRDefault="00413A62" w:rsidP="00413A6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размещение Российского военно-исторического общества в г. Москве и его структурных подразделений — в центрах федеральных округов;</w:t>
      </w:r>
    </w:p>
    <w:p w:rsidR="00413A62" w:rsidRPr="00413A62" w:rsidRDefault="00413A62" w:rsidP="00413A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в)</w:t>
      </w:r>
    </w:p>
    <w:p w:rsidR="00413A62" w:rsidRPr="00413A62" w:rsidRDefault="00413A62" w:rsidP="00413A6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утверждение порядка предоставления субсидий Российскому военно-историческому обществу в пределах бюджетных ассигнований, предусмотренных в федеральном бюджете на очередной финансовый год и на плановый период Министерству культуры Российской Федерации.</w:t>
      </w:r>
    </w:p>
    <w:p w:rsidR="00413A62" w:rsidRPr="00413A62" w:rsidRDefault="00413A62" w:rsidP="00413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Правительству Российской Федерации предусматривать при формировании проекта федерального бюджета на очередной финансовый год и на плановый период бюджетные ассигнования на предоставление субсидий Российскому военно-историческому обществу.</w:t>
      </w:r>
    </w:p>
    <w:p w:rsidR="00413A62" w:rsidRPr="00413A62" w:rsidRDefault="00413A62" w:rsidP="00413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Настоящий Указ вступает в силу со дня его подписания.</w:t>
      </w:r>
    </w:p>
    <w:p w:rsidR="00413A62" w:rsidRPr="00413A62" w:rsidRDefault="00413A62" w:rsidP="00413A62">
      <w:pPr>
        <w:spacing w:before="405" w:after="4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A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413A62" w:rsidRPr="00413A62" w:rsidRDefault="00413A62" w:rsidP="00413A62">
      <w:pPr>
        <w:shd w:val="clear" w:color="auto" w:fill="FFFFFF"/>
        <w:spacing w:before="405" w:after="405" w:line="240" w:lineRule="auto"/>
        <w:jc w:val="righ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Москва, Кремль</w:t>
      </w:r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29 декабря 2012 года</w:t>
      </w:r>
      <w:r w:rsidRPr="00413A6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№ 1710</w:t>
      </w:r>
    </w:p>
    <w:p w:rsidR="00B527A2" w:rsidRDefault="00B527A2">
      <w:bookmarkStart w:id="0" w:name="_GoBack"/>
      <w:bookmarkEnd w:id="0"/>
    </w:p>
    <w:sectPr w:rsidR="00B5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62E11"/>
    <w:multiLevelType w:val="multilevel"/>
    <w:tmpl w:val="E200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62"/>
    <w:rsid w:val="00413A62"/>
    <w:rsid w:val="00B5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3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A62"/>
    <w:rPr>
      <w:b/>
      <w:bCs/>
    </w:rPr>
  </w:style>
  <w:style w:type="paragraph" w:customStyle="1" w:styleId="type-2">
    <w:name w:val="type-2"/>
    <w:basedOn w:val="a"/>
    <w:rsid w:val="0041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3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A62"/>
    <w:rPr>
      <w:b/>
      <w:bCs/>
    </w:rPr>
  </w:style>
  <w:style w:type="paragraph" w:customStyle="1" w:styleId="type-2">
    <w:name w:val="type-2"/>
    <w:basedOn w:val="a"/>
    <w:rsid w:val="0041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2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Нархова Евгения Викторовна</dc:creator>
  <cp:lastModifiedBy>Нархова Евгения Викторовна</cp:lastModifiedBy>
  <cp:revision>1</cp:revision>
  <dcterms:created xsi:type="dcterms:W3CDTF">2021-08-04T07:29:00Z</dcterms:created>
  <dcterms:modified xsi:type="dcterms:W3CDTF">2021-08-04T07:30:00Z</dcterms:modified>
</cp:coreProperties>
</file>